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D7" w:rsidRDefault="00D35DD7" w:rsidP="00D35DD7">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-7620</wp:posOffset>
                </wp:positionH>
                <wp:positionV relativeFrom="paragraph">
                  <wp:posOffset>-746760</wp:posOffset>
                </wp:positionV>
                <wp:extent cx="5989320" cy="1403985"/>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3985"/>
                        </a:xfrm>
                        <a:prstGeom prst="rect">
                          <a:avLst/>
                        </a:prstGeom>
                        <a:solidFill>
                          <a:srgbClr val="002060"/>
                        </a:solidFill>
                        <a:ln w="9525">
                          <a:solidFill>
                            <a:srgbClr val="000000"/>
                          </a:solidFill>
                          <a:miter lim="800000"/>
                          <a:headEnd/>
                          <a:tailEnd/>
                        </a:ln>
                      </wps:spPr>
                      <wps:txbx>
                        <w:txbxContent>
                          <w:p w:rsidR="00D35DD7" w:rsidRPr="00D35DD7" w:rsidRDefault="00D35DD7" w:rsidP="00D35DD7">
                            <w:pPr>
                              <w:spacing w:after="0" w:line="240" w:lineRule="auto"/>
                              <w:jc w:val="center"/>
                              <w:rPr>
                                <w:b/>
                                <w:color w:val="FFFFFF" w:themeColor="background1"/>
                                <w:sz w:val="44"/>
                                <w:szCs w:val="44"/>
                              </w:rPr>
                            </w:pPr>
                            <w:r w:rsidRPr="00D35DD7">
                              <w:rPr>
                                <w:b/>
                                <w:color w:val="FFFFFF" w:themeColor="background1"/>
                                <w:sz w:val="44"/>
                                <w:szCs w:val="44"/>
                              </w:rPr>
                              <w:t>The HOSA Program of Work</w:t>
                            </w:r>
                          </w:p>
                          <w:p w:rsidR="00D35DD7" w:rsidRPr="00D35DD7" w:rsidRDefault="00D35DD7" w:rsidP="00D35DD7">
                            <w:pPr>
                              <w:spacing w:after="0"/>
                              <w:jc w:val="center"/>
                              <w:rPr>
                                <w:color w:val="FFFFFF" w:themeColor="background1"/>
                                <w:sz w:val="36"/>
                                <w:szCs w:val="36"/>
                              </w:rPr>
                            </w:pPr>
                            <w:r w:rsidRPr="00D35DD7">
                              <w:rPr>
                                <w:color w:val="FFFFFF" w:themeColor="background1"/>
                                <w:sz w:val="36"/>
                                <w:szCs w:val="36"/>
                              </w:rPr>
                              <w:t>“</w:t>
                            </w:r>
                            <w:r>
                              <w:rPr>
                                <w:color w:val="FFFFFF" w:themeColor="background1"/>
                                <w:sz w:val="36"/>
                                <w:szCs w:val="36"/>
                              </w:rPr>
                              <w:t xml:space="preserve">The </w:t>
                            </w:r>
                            <w:r w:rsidRPr="00D35DD7">
                              <w:rPr>
                                <w:color w:val="FFFFFF" w:themeColor="background1"/>
                                <w:sz w:val="36"/>
                                <w:szCs w:val="36"/>
                              </w:rPr>
                              <w:t xml:space="preserve">Blueprint </w:t>
                            </w:r>
                            <w:proofErr w:type="gramStart"/>
                            <w:r w:rsidRPr="00D35DD7">
                              <w:rPr>
                                <w:color w:val="FFFFFF" w:themeColor="background1"/>
                                <w:sz w:val="36"/>
                                <w:szCs w:val="36"/>
                              </w:rPr>
                              <w:t>For</w:t>
                            </w:r>
                            <w:proofErr w:type="gramEnd"/>
                            <w:r w:rsidRPr="00D35DD7">
                              <w:rPr>
                                <w:color w:val="FFFFFF" w:themeColor="background1"/>
                                <w:sz w:val="36"/>
                                <w:szCs w:val="36"/>
                              </w:rPr>
                              <w:t xml:space="preserve">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8.8pt;width:47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" fillcolor="#002060">
                <v:textbox style="mso-fit-shape-to-text:t">
                  <w:txbxContent>
                    <w:p w:rsidR="00D35DD7" w:rsidRPr="00D35DD7" w:rsidRDefault="00D35DD7" w:rsidP="00D35DD7">
                      <w:pPr>
                        <w:spacing w:after="0" w:line="240" w:lineRule="auto"/>
                        <w:jc w:val="center"/>
                        <w:rPr>
                          <w:b/>
                          <w:color w:val="FFFFFF" w:themeColor="background1"/>
                          <w:sz w:val="44"/>
                          <w:szCs w:val="44"/>
                        </w:rPr>
                      </w:pPr>
                      <w:r w:rsidRPr="00D35DD7">
                        <w:rPr>
                          <w:b/>
                          <w:color w:val="FFFFFF" w:themeColor="background1"/>
                          <w:sz w:val="44"/>
                          <w:szCs w:val="44"/>
                        </w:rPr>
                        <w:t>The HOSA Program of Work</w:t>
                      </w:r>
                    </w:p>
                    <w:p w:rsidR="00D35DD7" w:rsidRPr="00D35DD7" w:rsidRDefault="00D35DD7" w:rsidP="00D35DD7">
                      <w:pPr>
                        <w:spacing w:after="0"/>
                        <w:jc w:val="center"/>
                        <w:rPr>
                          <w:color w:val="FFFFFF" w:themeColor="background1"/>
                          <w:sz w:val="36"/>
                          <w:szCs w:val="36"/>
                        </w:rPr>
                      </w:pPr>
                      <w:r w:rsidRPr="00D35DD7">
                        <w:rPr>
                          <w:color w:val="FFFFFF" w:themeColor="background1"/>
                          <w:sz w:val="36"/>
                          <w:szCs w:val="36"/>
                        </w:rPr>
                        <w:t>“</w:t>
                      </w:r>
                      <w:r>
                        <w:rPr>
                          <w:color w:val="FFFFFF" w:themeColor="background1"/>
                          <w:sz w:val="36"/>
                          <w:szCs w:val="36"/>
                        </w:rPr>
                        <w:t xml:space="preserve">The </w:t>
                      </w:r>
                      <w:r w:rsidRPr="00D35DD7">
                        <w:rPr>
                          <w:color w:val="FFFFFF" w:themeColor="background1"/>
                          <w:sz w:val="36"/>
                          <w:szCs w:val="36"/>
                        </w:rPr>
                        <w:t xml:space="preserve">Blueprint </w:t>
                      </w:r>
                      <w:proofErr w:type="gramStart"/>
                      <w:r w:rsidRPr="00D35DD7">
                        <w:rPr>
                          <w:color w:val="FFFFFF" w:themeColor="background1"/>
                          <w:sz w:val="36"/>
                          <w:szCs w:val="36"/>
                        </w:rPr>
                        <w:t>For</w:t>
                      </w:r>
                      <w:proofErr w:type="gramEnd"/>
                      <w:r w:rsidRPr="00D35DD7">
                        <w:rPr>
                          <w:color w:val="FFFFFF" w:themeColor="background1"/>
                          <w:sz w:val="36"/>
                          <w:szCs w:val="36"/>
                        </w:rPr>
                        <w:t xml:space="preserve"> Action”</w:t>
                      </w:r>
                    </w:p>
                  </w:txbxContent>
                </v:textbox>
              </v:shape>
            </w:pict>
          </mc:Fallback>
        </mc:AlternateContent>
      </w:r>
    </w:p>
    <w:p w:rsidR="00D35DD7" w:rsidRPr="00397086" w:rsidRDefault="00D35DD7" w:rsidP="00D35DD7">
      <w:pPr>
        <w:rPr>
          <w:sz w:val="24"/>
          <w:szCs w:val="24"/>
        </w:rPr>
      </w:pPr>
      <w:r w:rsidRPr="00397086">
        <w:rPr>
          <w:sz w:val="24"/>
          <w:szCs w:val="24"/>
        </w:rPr>
        <w:t xml:space="preserve">One of the first tasks that must be accomplished in HOSA Chapter management is to plan a Program of Work (POW).  </w:t>
      </w:r>
    </w:p>
    <w:p w:rsidR="00D35DD7" w:rsidRPr="00397086" w:rsidRDefault="00D35DD7" w:rsidP="00D35DD7">
      <w:pPr>
        <w:rPr>
          <w:sz w:val="24"/>
          <w:szCs w:val="24"/>
        </w:rPr>
      </w:pPr>
      <w:r w:rsidRPr="00397086">
        <w:rPr>
          <w:sz w:val="24"/>
          <w:szCs w:val="24"/>
        </w:rPr>
        <w:t xml:space="preserve">A POW, sometimes referred to as a Program of Activities, is a written outline of the activities a HOSA Chapter plans to accomplish during the year.  There are many valuable activities that may be included, which provide services to students and others through involvement in leadership development, community awareness, skill training, and social/cultural events.  A well-balanced and carefully planned POW involves a variety of experiences designed to include involvement of members in the selection, scheduling and financial management of their activities.  A local Chapter’s POW also should reflect the program activities of the district, state, and national HOSA associations.  </w:t>
      </w:r>
    </w:p>
    <w:p w:rsidR="00D35DD7" w:rsidRPr="00397086" w:rsidRDefault="00D35DD7" w:rsidP="00D35DD7">
      <w:pPr>
        <w:rPr>
          <w:sz w:val="24"/>
          <w:szCs w:val="24"/>
        </w:rPr>
      </w:pPr>
      <w:r w:rsidRPr="00397086">
        <w:rPr>
          <w:sz w:val="24"/>
          <w:szCs w:val="24"/>
        </w:rPr>
        <w:t xml:space="preserve">The POW indicates the general scope of a plan; serves as a blueprint or roadmap to give direction for a plan of action; enables activities to be conducted systematically rather than in a laissez-faire manner; presents the main objectives to be accomplished, and outlines the activities or process, cost, time resources, completion date, product, and evaluation.  </w:t>
      </w:r>
    </w:p>
    <w:p w:rsidR="00397086" w:rsidRPr="00397086" w:rsidRDefault="00D35DD7" w:rsidP="00D35DD7">
      <w:pPr>
        <w:rPr>
          <w:sz w:val="24"/>
          <w:szCs w:val="24"/>
        </w:rPr>
      </w:pPr>
      <w:r w:rsidRPr="00397086">
        <w:rPr>
          <w:sz w:val="24"/>
          <w:szCs w:val="24"/>
        </w:rPr>
        <w:t xml:space="preserve">The POW provides a basis for Chapter budget development and a written plan for the instructor, as well as for supervisors, directors, administrators, and students.  </w:t>
      </w:r>
    </w:p>
    <w:p w:rsidR="00D35DD7" w:rsidRPr="00397086" w:rsidRDefault="00D35DD7" w:rsidP="00D35DD7">
      <w:pPr>
        <w:rPr>
          <w:sz w:val="24"/>
          <w:szCs w:val="24"/>
        </w:rPr>
      </w:pPr>
      <w:r w:rsidRPr="00397086">
        <w:rPr>
          <w:sz w:val="24"/>
          <w:szCs w:val="24"/>
        </w:rPr>
        <w:t xml:space="preserve">The chart in the Appendices presents one form Chapters may use in developing the local Program of Work. </w:t>
      </w:r>
      <w:proofErr w:type="gramStart"/>
      <w:r w:rsidRPr="00397086">
        <w:rPr>
          <w:sz w:val="24"/>
          <w:szCs w:val="24"/>
        </w:rPr>
        <w:t>(See Appendix T.)</w:t>
      </w:r>
      <w:proofErr w:type="gramEnd"/>
      <w:r w:rsidRPr="00397086">
        <w:rPr>
          <w:sz w:val="24"/>
          <w:szCs w:val="24"/>
        </w:rPr>
        <w:t xml:space="preserve">       </w:t>
      </w:r>
      <w:r w:rsidR="00397086">
        <w:rPr>
          <w:sz w:val="24"/>
          <w:szCs w:val="24"/>
        </w:rPr>
        <w:t xml:space="preserve">     </w:t>
      </w:r>
    </w:p>
    <w:p w:rsidR="00D35DD7" w:rsidRPr="00397086" w:rsidRDefault="00D35DD7" w:rsidP="00D35DD7">
      <w:pPr>
        <w:rPr>
          <w:sz w:val="24"/>
          <w:szCs w:val="24"/>
        </w:rPr>
      </w:pPr>
      <w:r w:rsidRPr="00397086">
        <w:rPr>
          <w:sz w:val="24"/>
          <w:szCs w:val="24"/>
        </w:rPr>
        <w:t xml:space="preserve">HOSA Chapters can best serve their schools and communities by providing a variety of activities throughout the year which will enhance the members’ knowledge, skills, and attitudes.  Activities in the following areas may be considered in developing a program of work.   </w:t>
      </w:r>
    </w:p>
    <w:p w:rsidR="00D35DD7" w:rsidRPr="00397086" w:rsidRDefault="00D35DD7" w:rsidP="00D35DD7">
      <w:pPr>
        <w:rPr>
          <w:sz w:val="24"/>
          <w:szCs w:val="24"/>
        </w:rPr>
      </w:pPr>
      <w:r w:rsidRPr="00397086">
        <w:rPr>
          <w:sz w:val="24"/>
          <w:szCs w:val="24"/>
        </w:rPr>
        <w:t xml:space="preserve">Career-Related Activities </w:t>
      </w:r>
    </w:p>
    <w:p w:rsidR="00D35DD7" w:rsidRPr="00397086" w:rsidRDefault="00D35DD7" w:rsidP="00D35DD7">
      <w:pPr>
        <w:rPr>
          <w:sz w:val="24"/>
          <w:szCs w:val="24"/>
        </w:rPr>
      </w:pPr>
      <w:r w:rsidRPr="00397086">
        <w:rPr>
          <w:sz w:val="24"/>
          <w:szCs w:val="24"/>
        </w:rPr>
        <w:t xml:space="preserve">  Most Chapters provide professional informational meetings to enhance their members’ knowledge of various fields.  Guest speakers, panel discussions and films are frequently scheduled for meetings, and many Chapters take field trips to hospitals, clinics or other health-care facilities to study specific procedures, activities or problems relating to their health science instruction.  </w:t>
      </w:r>
    </w:p>
    <w:p w:rsidR="006327FF" w:rsidRDefault="00D35DD7" w:rsidP="00D35DD7">
      <w:pPr>
        <w:rPr>
          <w:sz w:val="24"/>
          <w:szCs w:val="24"/>
        </w:rPr>
      </w:pPr>
      <w:r w:rsidRPr="00397086">
        <w:rPr>
          <w:sz w:val="24"/>
          <w:szCs w:val="24"/>
        </w:rPr>
        <w:t>Competitive activities and project participation also are considered professionally oriented activities.  Local Chapters are usually the scene of competitive event preparation:  Local, State and International Conferences provide the proving grounds for students to test their knowledge, skills and ability with those of others.  Recognizing individual achievement is only one objective of HOSA competitive events and projects.  Their basic purposes are to improve the knowledge and skills of students.  Through practice and application, students profit from their experiences.</w:t>
      </w:r>
    </w:p>
    <w:p w:rsidR="006327FF" w:rsidRDefault="006327FF">
      <w:pPr>
        <w:rPr>
          <w:sz w:val="24"/>
          <w:szCs w:val="24"/>
        </w:rPr>
      </w:pPr>
    </w:p>
    <w:tbl>
      <w:tblPr>
        <w:tblStyle w:val="TableGrid"/>
        <w:tblW w:w="0" w:type="auto"/>
        <w:tblLook w:val="04A0" w:firstRow="1" w:lastRow="0" w:firstColumn="1" w:lastColumn="0" w:noHBand="0" w:noVBand="1"/>
      </w:tblPr>
      <w:tblGrid>
        <w:gridCol w:w="4788"/>
        <w:gridCol w:w="4788"/>
      </w:tblGrid>
      <w:tr w:rsidR="006327FF" w:rsidTr="008478F0">
        <w:tc>
          <w:tcPr>
            <w:tcW w:w="9576" w:type="dxa"/>
            <w:gridSpan w:val="2"/>
          </w:tcPr>
          <w:p w:rsidR="006327FF" w:rsidRPr="00316934" w:rsidRDefault="006327FF" w:rsidP="008478F0">
            <w:pPr>
              <w:pStyle w:val="NoSpacing"/>
              <w:jc w:val="center"/>
              <w:rPr>
                <w:b/>
                <w:sz w:val="40"/>
                <w:szCs w:val="40"/>
              </w:rPr>
            </w:pPr>
            <w:r w:rsidRPr="00316934">
              <w:rPr>
                <w:b/>
                <w:sz w:val="40"/>
                <w:szCs w:val="40"/>
              </w:rPr>
              <w:t>Sample Program of Work</w:t>
            </w:r>
          </w:p>
          <w:p w:rsidR="006327FF" w:rsidRDefault="006327FF" w:rsidP="008478F0">
            <w:pPr>
              <w:pStyle w:val="NoSpacing"/>
              <w:jc w:val="center"/>
            </w:pPr>
            <w:r w:rsidRPr="00316934">
              <w:rPr>
                <w:b/>
                <w:sz w:val="40"/>
                <w:szCs w:val="40"/>
              </w:rPr>
              <w:t xml:space="preserve">ABC High School </w:t>
            </w:r>
            <w:r>
              <w:rPr>
                <w:b/>
                <w:sz w:val="40"/>
                <w:szCs w:val="40"/>
              </w:rPr>
              <w:t>HOSA</w:t>
            </w:r>
          </w:p>
        </w:tc>
      </w:tr>
      <w:tr w:rsidR="006327FF" w:rsidTr="008478F0">
        <w:tc>
          <w:tcPr>
            <w:tcW w:w="4788" w:type="dxa"/>
          </w:tcPr>
          <w:p w:rsidR="006327FF" w:rsidRPr="00BF0178" w:rsidRDefault="006327FF" w:rsidP="008478F0">
            <w:pPr>
              <w:pStyle w:val="NoSpacing"/>
              <w:rPr>
                <w:sz w:val="24"/>
                <w:szCs w:val="24"/>
              </w:rPr>
            </w:pPr>
            <w:r w:rsidRPr="00BF0178">
              <w:rPr>
                <w:sz w:val="24"/>
                <w:szCs w:val="24"/>
              </w:rPr>
              <w:t>August</w:t>
            </w:r>
          </w:p>
          <w:p w:rsidR="006327FF" w:rsidRPr="00BF0178" w:rsidRDefault="006327FF" w:rsidP="008478F0">
            <w:pPr>
              <w:pStyle w:val="NoSpacing"/>
              <w:numPr>
                <w:ilvl w:val="0"/>
                <w:numId w:val="1"/>
              </w:numPr>
              <w:rPr>
                <w:sz w:val="24"/>
                <w:szCs w:val="24"/>
              </w:rPr>
            </w:pPr>
            <w:r w:rsidRPr="00BF0178">
              <w:rPr>
                <w:sz w:val="24"/>
                <w:szCs w:val="24"/>
              </w:rPr>
              <w:t>Ice Cream Social (Social Activity)</w:t>
            </w: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tc>
        <w:tc>
          <w:tcPr>
            <w:tcW w:w="4788" w:type="dxa"/>
          </w:tcPr>
          <w:p w:rsidR="006327FF" w:rsidRPr="00BF0178" w:rsidRDefault="006327FF" w:rsidP="008478F0">
            <w:pPr>
              <w:pStyle w:val="NoSpacing"/>
              <w:rPr>
                <w:sz w:val="24"/>
                <w:szCs w:val="24"/>
              </w:rPr>
            </w:pPr>
            <w:r w:rsidRPr="00BF0178">
              <w:rPr>
                <w:sz w:val="24"/>
                <w:szCs w:val="24"/>
              </w:rPr>
              <w:t>February</w:t>
            </w:r>
          </w:p>
          <w:p w:rsidR="006327FF" w:rsidRPr="00BF0178" w:rsidRDefault="006327FF" w:rsidP="008478F0">
            <w:pPr>
              <w:pStyle w:val="NoSpacing"/>
              <w:numPr>
                <w:ilvl w:val="0"/>
                <w:numId w:val="1"/>
              </w:numPr>
              <w:rPr>
                <w:sz w:val="24"/>
                <w:szCs w:val="24"/>
              </w:rPr>
            </w:pPr>
            <w:r w:rsidRPr="00BF0178">
              <w:rPr>
                <w:sz w:val="24"/>
                <w:szCs w:val="24"/>
              </w:rPr>
              <w:t>Valentine’s Day Flower Sale (Financial Leadership Activity)</w:t>
            </w:r>
          </w:p>
        </w:tc>
      </w:tr>
      <w:tr w:rsidR="006327FF" w:rsidTr="008478F0">
        <w:tc>
          <w:tcPr>
            <w:tcW w:w="4788" w:type="dxa"/>
          </w:tcPr>
          <w:p w:rsidR="006327FF" w:rsidRPr="00BF0178" w:rsidRDefault="006327FF" w:rsidP="008478F0">
            <w:pPr>
              <w:pStyle w:val="NoSpacing"/>
              <w:rPr>
                <w:sz w:val="24"/>
                <w:szCs w:val="24"/>
              </w:rPr>
            </w:pPr>
            <w:r w:rsidRPr="00BF0178">
              <w:rPr>
                <w:sz w:val="24"/>
                <w:szCs w:val="24"/>
              </w:rPr>
              <w:t>September</w:t>
            </w:r>
          </w:p>
          <w:p w:rsidR="006327FF" w:rsidRPr="00BF0178" w:rsidRDefault="006327FF" w:rsidP="008478F0">
            <w:pPr>
              <w:pStyle w:val="NoSpacing"/>
              <w:numPr>
                <w:ilvl w:val="0"/>
                <w:numId w:val="1"/>
              </w:numPr>
              <w:rPr>
                <w:sz w:val="24"/>
                <w:szCs w:val="24"/>
              </w:rPr>
            </w:pPr>
            <w:r w:rsidRPr="00BF0178">
              <w:rPr>
                <w:sz w:val="24"/>
                <w:szCs w:val="24"/>
              </w:rPr>
              <w:t>Set up Class Facebook page (Public Relations)</w:t>
            </w: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tc>
        <w:tc>
          <w:tcPr>
            <w:tcW w:w="4788" w:type="dxa"/>
          </w:tcPr>
          <w:p w:rsidR="006327FF" w:rsidRPr="00BF0178" w:rsidRDefault="006327FF" w:rsidP="008478F0">
            <w:pPr>
              <w:pStyle w:val="NoSpacing"/>
              <w:rPr>
                <w:sz w:val="24"/>
                <w:szCs w:val="24"/>
              </w:rPr>
            </w:pPr>
            <w:r w:rsidRPr="00BF0178">
              <w:rPr>
                <w:sz w:val="24"/>
                <w:szCs w:val="24"/>
              </w:rPr>
              <w:t>March</w:t>
            </w:r>
          </w:p>
          <w:p w:rsidR="006327FF" w:rsidRPr="00BF0178" w:rsidRDefault="006327FF" w:rsidP="008478F0">
            <w:pPr>
              <w:pStyle w:val="NoSpacing"/>
              <w:numPr>
                <w:ilvl w:val="0"/>
                <w:numId w:val="1"/>
              </w:numPr>
              <w:rPr>
                <w:sz w:val="24"/>
                <w:szCs w:val="24"/>
              </w:rPr>
            </w:pPr>
            <w:r w:rsidRPr="00BF0178">
              <w:rPr>
                <w:sz w:val="24"/>
                <w:szCs w:val="24"/>
              </w:rPr>
              <w:t>HOSA State Leadership Conference</w:t>
            </w:r>
          </w:p>
          <w:p w:rsidR="006327FF" w:rsidRPr="00BF0178" w:rsidRDefault="006327FF" w:rsidP="008478F0">
            <w:pPr>
              <w:pStyle w:val="NoSpacing"/>
              <w:numPr>
                <w:ilvl w:val="0"/>
                <w:numId w:val="1"/>
              </w:numPr>
              <w:rPr>
                <w:sz w:val="24"/>
                <w:szCs w:val="24"/>
              </w:rPr>
            </w:pPr>
            <w:r w:rsidRPr="00BF0178">
              <w:rPr>
                <w:sz w:val="24"/>
                <w:szCs w:val="24"/>
              </w:rPr>
              <w:t xml:space="preserve">HOSA Blood Drive (Community Service Activity) </w:t>
            </w:r>
          </w:p>
        </w:tc>
      </w:tr>
      <w:tr w:rsidR="006327FF" w:rsidTr="008478F0">
        <w:tc>
          <w:tcPr>
            <w:tcW w:w="4788" w:type="dxa"/>
          </w:tcPr>
          <w:p w:rsidR="006327FF" w:rsidRPr="00BF0178" w:rsidRDefault="006327FF" w:rsidP="008478F0">
            <w:pPr>
              <w:pStyle w:val="NoSpacing"/>
              <w:rPr>
                <w:sz w:val="24"/>
                <w:szCs w:val="24"/>
              </w:rPr>
            </w:pPr>
            <w:r w:rsidRPr="00BF0178">
              <w:rPr>
                <w:sz w:val="24"/>
                <w:szCs w:val="24"/>
              </w:rPr>
              <w:t>October</w:t>
            </w:r>
          </w:p>
          <w:p w:rsidR="006327FF" w:rsidRPr="00BF0178" w:rsidRDefault="006327FF" w:rsidP="008478F0">
            <w:pPr>
              <w:pStyle w:val="NoSpacing"/>
              <w:numPr>
                <w:ilvl w:val="0"/>
                <w:numId w:val="1"/>
              </w:numPr>
              <w:rPr>
                <w:sz w:val="24"/>
                <w:szCs w:val="24"/>
              </w:rPr>
            </w:pPr>
            <w:r w:rsidRPr="00BF0178">
              <w:rPr>
                <w:sz w:val="24"/>
                <w:szCs w:val="24"/>
              </w:rPr>
              <w:t>Career Guest Speaker (Professional Development Activity)</w:t>
            </w: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tc>
        <w:tc>
          <w:tcPr>
            <w:tcW w:w="4788" w:type="dxa"/>
          </w:tcPr>
          <w:p w:rsidR="006327FF" w:rsidRPr="00BF0178" w:rsidRDefault="006327FF" w:rsidP="008478F0">
            <w:pPr>
              <w:pStyle w:val="NoSpacing"/>
              <w:rPr>
                <w:sz w:val="24"/>
                <w:szCs w:val="24"/>
              </w:rPr>
            </w:pPr>
            <w:r w:rsidRPr="00BF0178">
              <w:rPr>
                <w:sz w:val="24"/>
                <w:szCs w:val="24"/>
              </w:rPr>
              <w:t>April</w:t>
            </w:r>
          </w:p>
          <w:p w:rsidR="006327FF" w:rsidRPr="00BF0178" w:rsidRDefault="006327FF" w:rsidP="008478F0">
            <w:pPr>
              <w:pStyle w:val="NoSpacing"/>
              <w:numPr>
                <w:ilvl w:val="0"/>
                <w:numId w:val="1"/>
              </w:numPr>
              <w:rPr>
                <w:sz w:val="24"/>
                <w:szCs w:val="24"/>
              </w:rPr>
            </w:pPr>
            <w:r w:rsidRPr="00BF0178">
              <w:rPr>
                <w:sz w:val="24"/>
                <w:szCs w:val="24"/>
              </w:rPr>
              <w:t>Career Portfolios due (Employment Activity)</w:t>
            </w:r>
          </w:p>
          <w:p w:rsidR="006327FF" w:rsidRPr="00BF0178" w:rsidRDefault="006327FF" w:rsidP="008478F0">
            <w:pPr>
              <w:pStyle w:val="NoSpacing"/>
              <w:numPr>
                <w:ilvl w:val="0"/>
                <w:numId w:val="1"/>
              </w:numPr>
              <w:rPr>
                <w:sz w:val="24"/>
                <w:szCs w:val="24"/>
              </w:rPr>
            </w:pPr>
            <w:r w:rsidRPr="00BF0178">
              <w:rPr>
                <w:sz w:val="24"/>
                <w:szCs w:val="24"/>
              </w:rPr>
              <w:t>Health Fair (Professional Development Activity, Community Service Activity)</w:t>
            </w:r>
          </w:p>
        </w:tc>
      </w:tr>
      <w:tr w:rsidR="006327FF" w:rsidTr="008478F0">
        <w:tc>
          <w:tcPr>
            <w:tcW w:w="4788" w:type="dxa"/>
          </w:tcPr>
          <w:p w:rsidR="006327FF" w:rsidRPr="00BF0178" w:rsidRDefault="006327FF" w:rsidP="008478F0">
            <w:pPr>
              <w:pStyle w:val="NoSpacing"/>
              <w:rPr>
                <w:sz w:val="24"/>
                <w:szCs w:val="24"/>
              </w:rPr>
            </w:pPr>
            <w:r w:rsidRPr="00BF0178">
              <w:rPr>
                <w:sz w:val="24"/>
                <w:szCs w:val="24"/>
              </w:rPr>
              <w:t>November</w:t>
            </w:r>
          </w:p>
          <w:p w:rsidR="006327FF" w:rsidRPr="00BF0178" w:rsidRDefault="006327FF" w:rsidP="008478F0">
            <w:pPr>
              <w:pStyle w:val="NoSpacing"/>
              <w:numPr>
                <w:ilvl w:val="0"/>
                <w:numId w:val="1"/>
              </w:numPr>
              <w:rPr>
                <w:sz w:val="24"/>
                <w:szCs w:val="24"/>
              </w:rPr>
            </w:pPr>
            <w:r w:rsidRPr="00BF0178">
              <w:rPr>
                <w:sz w:val="24"/>
                <w:szCs w:val="24"/>
              </w:rPr>
              <w:t>Canned Food Drive (Community Service Activity)</w:t>
            </w:r>
          </w:p>
          <w:p w:rsidR="006327FF" w:rsidRPr="00BF0178" w:rsidRDefault="006327FF" w:rsidP="008478F0">
            <w:pPr>
              <w:pStyle w:val="NoSpacing"/>
              <w:numPr>
                <w:ilvl w:val="0"/>
                <w:numId w:val="1"/>
              </w:numPr>
              <w:rPr>
                <w:sz w:val="24"/>
                <w:szCs w:val="24"/>
              </w:rPr>
            </w:pPr>
            <w:r w:rsidRPr="00BF0178">
              <w:rPr>
                <w:sz w:val="24"/>
                <w:szCs w:val="24"/>
              </w:rPr>
              <w:t>HOSA Fall Leadership Conference</w:t>
            </w:r>
          </w:p>
          <w:p w:rsidR="006327FF" w:rsidRPr="00BF0178" w:rsidRDefault="006327FF" w:rsidP="008478F0">
            <w:pPr>
              <w:pStyle w:val="NoSpacing"/>
              <w:numPr>
                <w:ilvl w:val="0"/>
                <w:numId w:val="1"/>
              </w:numPr>
              <w:rPr>
                <w:sz w:val="24"/>
                <w:szCs w:val="24"/>
              </w:rPr>
            </w:pPr>
            <w:r w:rsidRPr="00BF0178">
              <w:rPr>
                <w:sz w:val="24"/>
                <w:szCs w:val="24"/>
              </w:rPr>
              <w:t>HOSA Week</w:t>
            </w: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tc>
        <w:tc>
          <w:tcPr>
            <w:tcW w:w="4788" w:type="dxa"/>
          </w:tcPr>
          <w:p w:rsidR="006327FF" w:rsidRPr="00BF0178" w:rsidRDefault="006327FF" w:rsidP="008478F0">
            <w:pPr>
              <w:pStyle w:val="NoSpacing"/>
              <w:rPr>
                <w:sz w:val="24"/>
                <w:szCs w:val="24"/>
              </w:rPr>
            </w:pPr>
            <w:r w:rsidRPr="00BF0178">
              <w:rPr>
                <w:sz w:val="24"/>
                <w:szCs w:val="24"/>
              </w:rPr>
              <w:t>May</w:t>
            </w:r>
          </w:p>
          <w:p w:rsidR="006327FF" w:rsidRPr="00BF0178" w:rsidRDefault="006327FF" w:rsidP="008478F0">
            <w:pPr>
              <w:pStyle w:val="NoSpacing"/>
              <w:numPr>
                <w:ilvl w:val="0"/>
                <w:numId w:val="2"/>
              </w:numPr>
              <w:rPr>
                <w:sz w:val="24"/>
                <w:szCs w:val="24"/>
              </w:rPr>
            </w:pPr>
            <w:r w:rsidRPr="00BF0178">
              <w:rPr>
                <w:sz w:val="24"/>
                <w:szCs w:val="24"/>
              </w:rPr>
              <w:t>Presentation to the School Board (Public Relations Activity, Professional Development Activity)</w:t>
            </w:r>
          </w:p>
        </w:tc>
      </w:tr>
      <w:tr w:rsidR="006327FF" w:rsidTr="008478F0">
        <w:tc>
          <w:tcPr>
            <w:tcW w:w="4788" w:type="dxa"/>
          </w:tcPr>
          <w:p w:rsidR="006327FF" w:rsidRPr="00BF0178" w:rsidRDefault="006327FF" w:rsidP="008478F0">
            <w:pPr>
              <w:pStyle w:val="NoSpacing"/>
              <w:rPr>
                <w:sz w:val="24"/>
                <w:szCs w:val="24"/>
              </w:rPr>
            </w:pPr>
            <w:r w:rsidRPr="00BF0178">
              <w:rPr>
                <w:sz w:val="24"/>
                <w:szCs w:val="24"/>
              </w:rPr>
              <w:t>December</w:t>
            </w:r>
          </w:p>
          <w:p w:rsidR="006327FF" w:rsidRPr="00BF0178" w:rsidRDefault="006327FF" w:rsidP="008478F0">
            <w:pPr>
              <w:pStyle w:val="NoSpacing"/>
              <w:numPr>
                <w:ilvl w:val="0"/>
                <w:numId w:val="1"/>
              </w:numPr>
              <w:rPr>
                <w:sz w:val="24"/>
                <w:szCs w:val="24"/>
              </w:rPr>
            </w:pPr>
            <w:r w:rsidRPr="00BF0178">
              <w:rPr>
                <w:sz w:val="24"/>
                <w:szCs w:val="24"/>
              </w:rPr>
              <w:t>Cookie Dough Sales (Financial Leadership Activity)</w:t>
            </w:r>
          </w:p>
          <w:p w:rsidR="006327FF" w:rsidRPr="00BF0178" w:rsidRDefault="006327FF" w:rsidP="008478F0">
            <w:pPr>
              <w:pStyle w:val="NoSpacing"/>
              <w:numPr>
                <w:ilvl w:val="0"/>
                <w:numId w:val="1"/>
              </w:numPr>
              <w:rPr>
                <w:sz w:val="24"/>
                <w:szCs w:val="24"/>
              </w:rPr>
            </w:pPr>
            <w:r w:rsidRPr="00BF0178">
              <w:rPr>
                <w:sz w:val="24"/>
                <w:szCs w:val="24"/>
              </w:rPr>
              <w:t>Holiday Party (Social Activity)</w:t>
            </w: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tc>
        <w:tc>
          <w:tcPr>
            <w:tcW w:w="4788" w:type="dxa"/>
          </w:tcPr>
          <w:p w:rsidR="006327FF" w:rsidRPr="00BF0178" w:rsidRDefault="006327FF" w:rsidP="008478F0">
            <w:pPr>
              <w:pStyle w:val="NoSpacing"/>
              <w:rPr>
                <w:sz w:val="24"/>
                <w:szCs w:val="24"/>
              </w:rPr>
            </w:pPr>
            <w:r w:rsidRPr="00BF0178">
              <w:rPr>
                <w:sz w:val="24"/>
                <w:szCs w:val="24"/>
              </w:rPr>
              <w:t>June</w:t>
            </w:r>
          </w:p>
          <w:p w:rsidR="006327FF" w:rsidRPr="00BF0178" w:rsidRDefault="006327FF" w:rsidP="008478F0">
            <w:pPr>
              <w:pStyle w:val="NoSpacing"/>
              <w:numPr>
                <w:ilvl w:val="0"/>
                <w:numId w:val="1"/>
              </w:numPr>
              <w:rPr>
                <w:sz w:val="24"/>
                <w:szCs w:val="24"/>
              </w:rPr>
            </w:pPr>
            <w:r w:rsidRPr="00BF0178">
              <w:rPr>
                <w:sz w:val="24"/>
                <w:szCs w:val="24"/>
              </w:rPr>
              <w:t>Graduation Open House for Graduates (Public Relations Activity, Social Activity)</w:t>
            </w:r>
          </w:p>
          <w:p w:rsidR="006327FF" w:rsidRPr="00BF0178" w:rsidRDefault="006327FF" w:rsidP="008478F0">
            <w:pPr>
              <w:pStyle w:val="NoSpacing"/>
              <w:numPr>
                <w:ilvl w:val="0"/>
                <w:numId w:val="1"/>
              </w:numPr>
              <w:rPr>
                <w:sz w:val="24"/>
                <w:szCs w:val="24"/>
              </w:rPr>
            </w:pPr>
            <w:r w:rsidRPr="00BF0178">
              <w:rPr>
                <w:sz w:val="24"/>
                <w:szCs w:val="24"/>
              </w:rPr>
              <w:t>HOSA National Leadership Conference</w:t>
            </w:r>
          </w:p>
        </w:tc>
      </w:tr>
      <w:tr w:rsidR="006327FF" w:rsidTr="008478F0">
        <w:tc>
          <w:tcPr>
            <w:tcW w:w="4788" w:type="dxa"/>
          </w:tcPr>
          <w:p w:rsidR="006327FF" w:rsidRPr="00BF0178" w:rsidRDefault="006327FF" w:rsidP="008478F0">
            <w:pPr>
              <w:pStyle w:val="NoSpacing"/>
              <w:rPr>
                <w:sz w:val="24"/>
                <w:szCs w:val="24"/>
              </w:rPr>
            </w:pPr>
            <w:r w:rsidRPr="00BF0178">
              <w:rPr>
                <w:sz w:val="24"/>
                <w:szCs w:val="24"/>
              </w:rPr>
              <w:t>January</w:t>
            </w:r>
          </w:p>
          <w:p w:rsidR="006327FF" w:rsidRPr="00BF0178" w:rsidRDefault="006327FF" w:rsidP="008478F0">
            <w:pPr>
              <w:pStyle w:val="NoSpacing"/>
              <w:numPr>
                <w:ilvl w:val="0"/>
                <w:numId w:val="1"/>
              </w:numPr>
              <w:rPr>
                <w:sz w:val="24"/>
                <w:szCs w:val="24"/>
              </w:rPr>
            </w:pPr>
            <w:r w:rsidRPr="00BF0178">
              <w:rPr>
                <w:sz w:val="24"/>
                <w:szCs w:val="24"/>
              </w:rPr>
              <w:t>Mock Interviews (Employment Activity)</w:t>
            </w:r>
          </w:p>
          <w:p w:rsidR="006327FF" w:rsidRPr="00BF0178" w:rsidRDefault="006327FF" w:rsidP="008478F0">
            <w:pPr>
              <w:pStyle w:val="NoSpacing"/>
              <w:numPr>
                <w:ilvl w:val="0"/>
                <w:numId w:val="1"/>
              </w:numPr>
              <w:rPr>
                <w:sz w:val="24"/>
                <w:szCs w:val="24"/>
              </w:rPr>
            </w:pPr>
            <w:r w:rsidRPr="00BF0178">
              <w:rPr>
                <w:sz w:val="24"/>
                <w:szCs w:val="24"/>
              </w:rPr>
              <w:t>Online Regional Competitions</w:t>
            </w: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p w:rsidR="006327FF" w:rsidRPr="00BF0178" w:rsidRDefault="006327FF" w:rsidP="008478F0">
            <w:pPr>
              <w:pStyle w:val="NoSpacing"/>
              <w:rPr>
                <w:sz w:val="24"/>
                <w:szCs w:val="24"/>
              </w:rPr>
            </w:pPr>
          </w:p>
        </w:tc>
        <w:tc>
          <w:tcPr>
            <w:tcW w:w="4788" w:type="dxa"/>
          </w:tcPr>
          <w:p w:rsidR="006327FF" w:rsidRPr="00BF0178" w:rsidRDefault="006327FF" w:rsidP="008478F0">
            <w:pPr>
              <w:pStyle w:val="NoSpacing"/>
              <w:rPr>
                <w:sz w:val="24"/>
                <w:szCs w:val="24"/>
              </w:rPr>
            </w:pPr>
            <w:r w:rsidRPr="00BF0178">
              <w:rPr>
                <w:sz w:val="24"/>
                <w:szCs w:val="24"/>
              </w:rPr>
              <w:t>July</w:t>
            </w:r>
          </w:p>
          <w:p w:rsidR="006327FF" w:rsidRPr="00BF0178" w:rsidRDefault="006327FF" w:rsidP="008478F0">
            <w:pPr>
              <w:pStyle w:val="NoSpacing"/>
              <w:numPr>
                <w:ilvl w:val="0"/>
                <w:numId w:val="1"/>
              </w:numPr>
              <w:rPr>
                <w:sz w:val="24"/>
                <w:szCs w:val="24"/>
              </w:rPr>
            </w:pPr>
            <w:r w:rsidRPr="00BF0178">
              <w:rPr>
                <w:sz w:val="24"/>
                <w:szCs w:val="24"/>
              </w:rPr>
              <w:t>Chapter Officer Retreat</w:t>
            </w:r>
          </w:p>
        </w:tc>
      </w:tr>
    </w:tbl>
    <w:p w:rsidR="006327FF" w:rsidRDefault="006327FF">
      <w:pPr>
        <w:rPr>
          <w:sz w:val="24"/>
          <w:szCs w:val="24"/>
        </w:rPr>
      </w:pPr>
    </w:p>
    <w:p w:rsidR="00354B96" w:rsidRDefault="00354B96" w:rsidP="00D35DD7">
      <w:pPr>
        <w:rPr>
          <w:sz w:val="24"/>
          <w:szCs w:val="24"/>
        </w:rPr>
      </w:pPr>
    </w:p>
    <w:tbl>
      <w:tblPr>
        <w:tblStyle w:val="TableGrid"/>
        <w:tblW w:w="0" w:type="auto"/>
        <w:tblLook w:val="04A0" w:firstRow="1" w:lastRow="0" w:firstColumn="1" w:lastColumn="0" w:noHBand="0" w:noVBand="1"/>
      </w:tblPr>
      <w:tblGrid>
        <w:gridCol w:w="4788"/>
        <w:gridCol w:w="4788"/>
      </w:tblGrid>
      <w:tr w:rsidR="00BA6EEB" w:rsidTr="008478F0">
        <w:tc>
          <w:tcPr>
            <w:tcW w:w="9576" w:type="dxa"/>
            <w:gridSpan w:val="2"/>
          </w:tcPr>
          <w:p w:rsidR="00BA6EEB" w:rsidRPr="00316934" w:rsidRDefault="00BA6EEB" w:rsidP="008478F0">
            <w:pPr>
              <w:pStyle w:val="NoSpacing"/>
              <w:jc w:val="center"/>
              <w:rPr>
                <w:b/>
                <w:sz w:val="40"/>
                <w:szCs w:val="40"/>
              </w:rPr>
            </w:pPr>
            <w:r w:rsidRPr="00BA6EEB">
              <w:rPr>
                <w:noProof/>
                <w:sz w:val="24"/>
                <w:szCs w:val="24"/>
              </w:rPr>
              <mc:AlternateContent>
                <mc:Choice Requires="wps">
                  <w:drawing>
                    <wp:anchor distT="0" distB="0" distL="114300" distR="114300" simplePos="0" relativeHeight="251661312" behindDoc="0" locked="0" layoutInCell="1" allowOverlap="1" wp14:anchorId="530DB30B" wp14:editId="4F9A92C0">
                      <wp:simplePos x="0" y="0"/>
                      <wp:positionH relativeFrom="column">
                        <wp:posOffset>-541020</wp:posOffset>
                      </wp:positionH>
                      <wp:positionV relativeFrom="paragraph">
                        <wp:posOffset>-814070</wp:posOffset>
                      </wp:positionV>
                      <wp:extent cx="2374265" cy="792480"/>
                      <wp:effectExtent l="0" t="0" r="381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2480"/>
                              </a:xfrm>
                              <a:prstGeom prst="rect">
                                <a:avLst/>
                              </a:prstGeom>
                              <a:solidFill>
                                <a:srgbClr val="FFFFFF"/>
                              </a:solidFill>
                              <a:ln w="9525">
                                <a:noFill/>
                                <a:miter lim="800000"/>
                                <a:headEnd/>
                                <a:tailEnd/>
                              </a:ln>
                            </wps:spPr>
                            <wps:txbx>
                              <w:txbxContent>
                                <w:p w:rsidR="00BA6EEB" w:rsidRDefault="00BA6EEB">
                                  <w:r>
                                    <w:rPr>
                                      <w:noProof/>
                                      <w:sz w:val="24"/>
                                      <w:szCs w:val="24"/>
                                    </w:rPr>
                                    <w:drawing>
                                      <wp:inline distT="0" distB="0" distL="0" distR="0" wp14:anchorId="32042683" wp14:editId="64462EE7">
                                        <wp:extent cx="1600200" cy="636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A Logo no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1599261" cy="6359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42.6pt;margin-top:-64.1pt;width:186.95pt;height:62.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" stroked="f">
                      <v:textbox>
                        <w:txbxContent>
                          <w:p w:rsidR="00BA6EEB" w:rsidRDefault="00BA6EEB">
                            <w:r>
                              <w:rPr>
                                <w:noProof/>
                                <w:sz w:val="24"/>
                                <w:szCs w:val="24"/>
                              </w:rPr>
                              <w:drawing>
                                <wp:inline distT="0" distB="0" distL="0" distR="0" wp14:anchorId="32042683" wp14:editId="64462EE7">
                                  <wp:extent cx="1600200" cy="636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A Logo no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1599261" cy="635945"/>
                                          </a:xfrm>
                                          <a:prstGeom prst="rect">
                                            <a:avLst/>
                                          </a:prstGeom>
                                        </pic:spPr>
                                      </pic:pic>
                                    </a:graphicData>
                                  </a:graphic>
                                </wp:inline>
                              </w:drawing>
                            </w:r>
                          </w:p>
                        </w:txbxContent>
                      </v:textbox>
                    </v:shape>
                  </w:pict>
                </mc:Fallback>
              </mc:AlternateContent>
            </w:r>
            <w:r w:rsidRPr="00316934">
              <w:rPr>
                <w:b/>
                <w:sz w:val="40"/>
                <w:szCs w:val="40"/>
              </w:rPr>
              <w:t>Program of Work</w:t>
            </w:r>
          </w:p>
        </w:tc>
      </w:tr>
      <w:tr w:rsidR="00BA6EEB" w:rsidTr="008478F0">
        <w:tc>
          <w:tcPr>
            <w:tcW w:w="4788" w:type="dxa"/>
          </w:tcPr>
          <w:p w:rsidR="00BA6EEB" w:rsidRPr="009A4D81" w:rsidRDefault="00BA6EEB" w:rsidP="008478F0">
            <w:pPr>
              <w:pStyle w:val="NoSpacing"/>
              <w:rPr>
                <w:sz w:val="24"/>
                <w:szCs w:val="24"/>
              </w:rPr>
            </w:pPr>
            <w:r w:rsidRPr="009A4D81">
              <w:rPr>
                <w:sz w:val="24"/>
                <w:szCs w:val="24"/>
              </w:rPr>
              <w:t>August</w:t>
            </w: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tc>
        <w:tc>
          <w:tcPr>
            <w:tcW w:w="4788" w:type="dxa"/>
          </w:tcPr>
          <w:p w:rsidR="00BA6EEB" w:rsidRPr="009A4D81" w:rsidRDefault="00BA6EEB" w:rsidP="008478F0">
            <w:pPr>
              <w:pStyle w:val="NoSpacing"/>
              <w:rPr>
                <w:sz w:val="24"/>
                <w:szCs w:val="24"/>
              </w:rPr>
            </w:pPr>
            <w:r w:rsidRPr="009A4D81">
              <w:rPr>
                <w:sz w:val="24"/>
                <w:szCs w:val="24"/>
              </w:rPr>
              <w:t>February</w:t>
            </w:r>
          </w:p>
          <w:p w:rsidR="00BA6EEB" w:rsidRPr="009A4D81" w:rsidRDefault="00BA6EEB" w:rsidP="008478F0">
            <w:pPr>
              <w:pStyle w:val="NoSpacing"/>
              <w:ind w:left="720"/>
              <w:rPr>
                <w:sz w:val="24"/>
                <w:szCs w:val="24"/>
              </w:rPr>
            </w:pPr>
          </w:p>
        </w:tc>
      </w:tr>
      <w:tr w:rsidR="00BA6EEB" w:rsidTr="008478F0">
        <w:tc>
          <w:tcPr>
            <w:tcW w:w="4788" w:type="dxa"/>
          </w:tcPr>
          <w:p w:rsidR="00BA6EEB" w:rsidRPr="009A4D81" w:rsidRDefault="00BA6EEB" w:rsidP="008478F0">
            <w:pPr>
              <w:pStyle w:val="NoSpacing"/>
              <w:rPr>
                <w:sz w:val="24"/>
                <w:szCs w:val="24"/>
              </w:rPr>
            </w:pPr>
            <w:r w:rsidRPr="009A4D81">
              <w:rPr>
                <w:sz w:val="24"/>
                <w:szCs w:val="24"/>
              </w:rPr>
              <w:t>September</w:t>
            </w: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tc>
        <w:tc>
          <w:tcPr>
            <w:tcW w:w="4788" w:type="dxa"/>
          </w:tcPr>
          <w:p w:rsidR="00BA6EEB" w:rsidRPr="009A4D81" w:rsidRDefault="00BA6EEB" w:rsidP="008478F0">
            <w:pPr>
              <w:pStyle w:val="NoSpacing"/>
              <w:rPr>
                <w:sz w:val="24"/>
                <w:szCs w:val="24"/>
              </w:rPr>
            </w:pPr>
            <w:r w:rsidRPr="009A4D81">
              <w:rPr>
                <w:sz w:val="24"/>
                <w:szCs w:val="24"/>
              </w:rPr>
              <w:t>March</w:t>
            </w:r>
          </w:p>
          <w:p w:rsidR="00BA6EEB" w:rsidRPr="009A4D81" w:rsidRDefault="00BA6EEB" w:rsidP="008478F0">
            <w:pPr>
              <w:pStyle w:val="NoSpacing"/>
              <w:ind w:left="720"/>
              <w:rPr>
                <w:sz w:val="24"/>
                <w:szCs w:val="24"/>
              </w:rPr>
            </w:pPr>
          </w:p>
        </w:tc>
      </w:tr>
      <w:tr w:rsidR="00BA6EEB" w:rsidTr="008478F0">
        <w:tc>
          <w:tcPr>
            <w:tcW w:w="4788" w:type="dxa"/>
          </w:tcPr>
          <w:p w:rsidR="00BA6EEB" w:rsidRPr="009A4D81" w:rsidRDefault="00BA6EEB" w:rsidP="008478F0">
            <w:pPr>
              <w:pStyle w:val="NoSpacing"/>
              <w:rPr>
                <w:sz w:val="24"/>
                <w:szCs w:val="24"/>
              </w:rPr>
            </w:pPr>
            <w:r w:rsidRPr="009A4D81">
              <w:rPr>
                <w:sz w:val="24"/>
                <w:szCs w:val="24"/>
              </w:rPr>
              <w:t>October</w:t>
            </w: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tc>
        <w:tc>
          <w:tcPr>
            <w:tcW w:w="4788" w:type="dxa"/>
          </w:tcPr>
          <w:p w:rsidR="00BA6EEB" w:rsidRPr="009A4D81" w:rsidRDefault="00BA6EEB" w:rsidP="008478F0">
            <w:pPr>
              <w:pStyle w:val="NoSpacing"/>
              <w:rPr>
                <w:sz w:val="24"/>
                <w:szCs w:val="24"/>
              </w:rPr>
            </w:pPr>
            <w:r w:rsidRPr="009A4D81">
              <w:rPr>
                <w:sz w:val="24"/>
                <w:szCs w:val="24"/>
              </w:rPr>
              <w:t>April</w:t>
            </w:r>
          </w:p>
          <w:p w:rsidR="00BA6EEB" w:rsidRPr="009A4D81" w:rsidRDefault="00BA6EEB" w:rsidP="008478F0">
            <w:pPr>
              <w:pStyle w:val="NoSpacing"/>
              <w:ind w:left="720"/>
              <w:rPr>
                <w:sz w:val="24"/>
                <w:szCs w:val="24"/>
              </w:rPr>
            </w:pPr>
          </w:p>
        </w:tc>
      </w:tr>
      <w:tr w:rsidR="00BA6EEB" w:rsidTr="008478F0">
        <w:tc>
          <w:tcPr>
            <w:tcW w:w="4788" w:type="dxa"/>
          </w:tcPr>
          <w:p w:rsidR="00BA6EEB" w:rsidRPr="009A4D81" w:rsidRDefault="00BA6EEB" w:rsidP="008478F0">
            <w:pPr>
              <w:pStyle w:val="NoSpacing"/>
              <w:rPr>
                <w:sz w:val="24"/>
                <w:szCs w:val="24"/>
              </w:rPr>
            </w:pPr>
            <w:r w:rsidRPr="009A4D81">
              <w:rPr>
                <w:sz w:val="24"/>
                <w:szCs w:val="24"/>
              </w:rPr>
              <w:t>November</w:t>
            </w: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tc>
        <w:tc>
          <w:tcPr>
            <w:tcW w:w="4788" w:type="dxa"/>
          </w:tcPr>
          <w:p w:rsidR="00BA6EEB" w:rsidRPr="009A4D81" w:rsidRDefault="00BA6EEB" w:rsidP="008478F0">
            <w:pPr>
              <w:pStyle w:val="NoSpacing"/>
              <w:rPr>
                <w:sz w:val="24"/>
                <w:szCs w:val="24"/>
              </w:rPr>
            </w:pPr>
            <w:r w:rsidRPr="009A4D81">
              <w:rPr>
                <w:sz w:val="24"/>
                <w:szCs w:val="24"/>
              </w:rPr>
              <w:t>May</w:t>
            </w:r>
          </w:p>
          <w:p w:rsidR="00BA6EEB" w:rsidRPr="009A4D81" w:rsidRDefault="00BA6EEB" w:rsidP="008478F0">
            <w:pPr>
              <w:pStyle w:val="NoSpacing"/>
              <w:ind w:left="720"/>
              <w:rPr>
                <w:sz w:val="24"/>
                <w:szCs w:val="24"/>
              </w:rPr>
            </w:pPr>
          </w:p>
        </w:tc>
      </w:tr>
      <w:tr w:rsidR="00BA6EEB" w:rsidTr="008478F0">
        <w:tc>
          <w:tcPr>
            <w:tcW w:w="4788" w:type="dxa"/>
          </w:tcPr>
          <w:p w:rsidR="00BA6EEB" w:rsidRPr="009A4D81" w:rsidRDefault="00BA6EEB" w:rsidP="008478F0">
            <w:pPr>
              <w:pStyle w:val="NoSpacing"/>
              <w:rPr>
                <w:sz w:val="24"/>
                <w:szCs w:val="24"/>
              </w:rPr>
            </w:pPr>
            <w:r w:rsidRPr="009A4D81">
              <w:rPr>
                <w:sz w:val="24"/>
                <w:szCs w:val="24"/>
              </w:rPr>
              <w:t>December</w:t>
            </w: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tc>
        <w:tc>
          <w:tcPr>
            <w:tcW w:w="4788" w:type="dxa"/>
          </w:tcPr>
          <w:p w:rsidR="00BA6EEB" w:rsidRPr="009A4D81" w:rsidRDefault="00BA6EEB" w:rsidP="008478F0">
            <w:pPr>
              <w:pStyle w:val="NoSpacing"/>
              <w:rPr>
                <w:sz w:val="24"/>
                <w:szCs w:val="24"/>
              </w:rPr>
            </w:pPr>
            <w:r w:rsidRPr="009A4D81">
              <w:rPr>
                <w:sz w:val="24"/>
                <w:szCs w:val="24"/>
              </w:rPr>
              <w:t>June</w:t>
            </w:r>
          </w:p>
          <w:p w:rsidR="00BA6EEB" w:rsidRPr="009A4D81" w:rsidRDefault="00BA6EEB" w:rsidP="008478F0">
            <w:pPr>
              <w:pStyle w:val="NoSpacing"/>
              <w:ind w:left="720"/>
              <w:rPr>
                <w:sz w:val="24"/>
                <w:szCs w:val="24"/>
              </w:rPr>
            </w:pPr>
          </w:p>
        </w:tc>
      </w:tr>
      <w:tr w:rsidR="00BA6EEB" w:rsidTr="008478F0">
        <w:tc>
          <w:tcPr>
            <w:tcW w:w="4788" w:type="dxa"/>
          </w:tcPr>
          <w:p w:rsidR="00BA6EEB" w:rsidRPr="009A4D81" w:rsidRDefault="00BA6EEB" w:rsidP="008478F0">
            <w:pPr>
              <w:pStyle w:val="NoSpacing"/>
              <w:rPr>
                <w:sz w:val="24"/>
                <w:szCs w:val="24"/>
              </w:rPr>
            </w:pPr>
            <w:r w:rsidRPr="009A4D81">
              <w:rPr>
                <w:sz w:val="24"/>
                <w:szCs w:val="24"/>
              </w:rPr>
              <w:t>January</w:t>
            </w: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p w:rsidR="00BA6EEB" w:rsidRPr="009A4D81" w:rsidRDefault="00BA6EEB" w:rsidP="008478F0">
            <w:pPr>
              <w:pStyle w:val="NoSpacing"/>
              <w:rPr>
                <w:sz w:val="24"/>
                <w:szCs w:val="24"/>
              </w:rPr>
            </w:pPr>
          </w:p>
        </w:tc>
        <w:tc>
          <w:tcPr>
            <w:tcW w:w="4788" w:type="dxa"/>
          </w:tcPr>
          <w:p w:rsidR="00BA6EEB" w:rsidRPr="009A4D81" w:rsidRDefault="00BA6EEB" w:rsidP="008478F0">
            <w:pPr>
              <w:pStyle w:val="NoSpacing"/>
              <w:rPr>
                <w:sz w:val="24"/>
                <w:szCs w:val="24"/>
              </w:rPr>
            </w:pPr>
            <w:r w:rsidRPr="009A4D81">
              <w:rPr>
                <w:sz w:val="24"/>
                <w:szCs w:val="24"/>
              </w:rPr>
              <w:t>July</w:t>
            </w:r>
          </w:p>
          <w:p w:rsidR="00BA6EEB" w:rsidRPr="009A4D81" w:rsidRDefault="00BA6EEB" w:rsidP="008478F0">
            <w:pPr>
              <w:pStyle w:val="NoSpacing"/>
              <w:rPr>
                <w:sz w:val="24"/>
                <w:szCs w:val="24"/>
              </w:rPr>
            </w:pPr>
          </w:p>
        </w:tc>
      </w:tr>
    </w:tbl>
    <w:p w:rsidR="000470B0" w:rsidRDefault="000470B0" w:rsidP="000470B0">
      <w:pPr>
        <w:jc w:val="center"/>
        <w:rPr>
          <w:sz w:val="24"/>
          <w:szCs w:val="24"/>
        </w:rPr>
      </w:pPr>
      <w:r>
        <w:rPr>
          <w:noProof/>
        </w:rPr>
        <w:lastRenderedPageBreak/>
        <w:drawing>
          <wp:inline distT="0" distB="0" distL="0" distR="0" wp14:anchorId="25368E22" wp14:editId="38F7710A">
            <wp:extent cx="2110740" cy="8393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A Logo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1875" cy="839786"/>
                    </a:xfrm>
                    <a:prstGeom prst="rect">
                      <a:avLst/>
                    </a:prstGeom>
                  </pic:spPr>
                </pic:pic>
              </a:graphicData>
            </a:graphic>
          </wp:inline>
        </w:drawing>
      </w:r>
      <w:bookmarkStart w:id="0" w:name="_GoBack"/>
      <w:bookmarkEnd w:id="0"/>
    </w:p>
    <w:p w:rsidR="000470B0" w:rsidRPr="000470B0" w:rsidRDefault="000470B0" w:rsidP="000470B0">
      <w:pPr>
        <w:pStyle w:val="NoSpacing"/>
        <w:jc w:val="center"/>
        <w:rPr>
          <w:b/>
          <w:sz w:val="40"/>
          <w:szCs w:val="40"/>
        </w:rPr>
      </w:pPr>
      <w:r w:rsidRPr="00496F26">
        <w:rPr>
          <w:b/>
          <w:sz w:val="40"/>
          <w:szCs w:val="40"/>
        </w:rPr>
        <w:t>PROGRAM OF WORK PLANNING SHEET</w:t>
      </w:r>
    </w:p>
    <w:p w:rsidR="000470B0" w:rsidRPr="00496F26" w:rsidRDefault="000470B0" w:rsidP="000470B0">
      <w:pPr>
        <w:pStyle w:val="NoSpacing"/>
        <w:jc w:val="center"/>
        <w:rPr>
          <w:i/>
        </w:rPr>
      </w:pPr>
      <w:r>
        <w:rPr>
          <w:i/>
        </w:rPr>
        <w:t xml:space="preserve">Note: Chapter leaders or committee chair may </w:t>
      </w:r>
      <w:r w:rsidRPr="00496F26">
        <w:rPr>
          <w:i/>
        </w:rPr>
        <w:t>prep</w:t>
      </w:r>
      <w:r>
        <w:rPr>
          <w:i/>
        </w:rPr>
        <w:t>are one planning sheet per goal.</w:t>
      </w:r>
    </w:p>
    <w:p w:rsidR="000470B0" w:rsidRDefault="000470B0" w:rsidP="00D35DD7">
      <w:pPr>
        <w:rPr>
          <w:sz w:val="24"/>
          <w:szCs w:val="24"/>
        </w:rPr>
      </w:pPr>
    </w:p>
    <w:tbl>
      <w:tblPr>
        <w:tblStyle w:val="TableGrid"/>
        <w:tblW w:w="0" w:type="auto"/>
        <w:tblLook w:val="04A0" w:firstRow="1" w:lastRow="0" w:firstColumn="1" w:lastColumn="0" w:noHBand="0" w:noVBand="1"/>
      </w:tblPr>
      <w:tblGrid>
        <w:gridCol w:w="1919"/>
        <w:gridCol w:w="7657"/>
      </w:tblGrid>
      <w:tr w:rsidR="000470B0" w:rsidTr="008478F0">
        <w:tc>
          <w:tcPr>
            <w:tcW w:w="9576" w:type="dxa"/>
            <w:gridSpan w:val="2"/>
          </w:tcPr>
          <w:p w:rsidR="000470B0" w:rsidRDefault="000470B0" w:rsidP="008478F0">
            <w:pPr>
              <w:pStyle w:val="NoSpacing"/>
              <w:rPr>
                <w:sz w:val="36"/>
                <w:szCs w:val="36"/>
              </w:rPr>
            </w:pPr>
            <w:r w:rsidRPr="00496F26">
              <w:rPr>
                <w:sz w:val="36"/>
                <w:szCs w:val="36"/>
              </w:rPr>
              <w:t>Goal:</w:t>
            </w:r>
          </w:p>
          <w:p w:rsidR="000470B0" w:rsidRDefault="000470B0" w:rsidP="008478F0">
            <w:pPr>
              <w:pStyle w:val="NoSpacing"/>
              <w:rPr>
                <w:sz w:val="36"/>
                <w:szCs w:val="36"/>
              </w:rPr>
            </w:pPr>
          </w:p>
          <w:p w:rsidR="000470B0" w:rsidRPr="00496F26" w:rsidRDefault="000470B0" w:rsidP="008478F0">
            <w:pPr>
              <w:pStyle w:val="NoSpacing"/>
              <w:rPr>
                <w:sz w:val="36"/>
                <w:szCs w:val="36"/>
              </w:rPr>
            </w:pPr>
          </w:p>
        </w:tc>
      </w:tr>
      <w:tr w:rsidR="000470B0" w:rsidTr="008478F0">
        <w:tc>
          <w:tcPr>
            <w:tcW w:w="1908" w:type="dxa"/>
          </w:tcPr>
          <w:p w:rsidR="000470B0" w:rsidRPr="00496F26" w:rsidRDefault="000470B0" w:rsidP="008478F0">
            <w:pPr>
              <w:pStyle w:val="NoSpacing"/>
              <w:rPr>
                <w:sz w:val="36"/>
                <w:szCs w:val="36"/>
              </w:rPr>
            </w:pPr>
            <w:r w:rsidRPr="00496F26">
              <w:rPr>
                <w:sz w:val="36"/>
                <w:szCs w:val="36"/>
              </w:rPr>
              <w:t>Objectives</w:t>
            </w:r>
          </w:p>
        </w:tc>
        <w:tc>
          <w:tcPr>
            <w:tcW w:w="7668" w:type="dxa"/>
          </w:tcPr>
          <w:p w:rsidR="000470B0" w:rsidRDefault="000470B0" w:rsidP="008478F0">
            <w:pPr>
              <w:pStyle w:val="NoSpacing"/>
              <w:rPr>
                <w:sz w:val="36"/>
                <w:szCs w:val="36"/>
              </w:rPr>
            </w:pPr>
          </w:p>
          <w:p w:rsidR="000470B0" w:rsidRPr="00496F26" w:rsidRDefault="000470B0" w:rsidP="008478F0">
            <w:pPr>
              <w:pStyle w:val="NoSpacing"/>
              <w:rPr>
                <w:sz w:val="36"/>
                <w:szCs w:val="36"/>
              </w:rPr>
            </w:pPr>
          </w:p>
        </w:tc>
      </w:tr>
      <w:tr w:rsidR="000470B0" w:rsidTr="008478F0">
        <w:tc>
          <w:tcPr>
            <w:tcW w:w="1908" w:type="dxa"/>
          </w:tcPr>
          <w:p w:rsidR="000470B0" w:rsidRPr="00496F26" w:rsidRDefault="000470B0" w:rsidP="008478F0">
            <w:pPr>
              <w:pStyle w:val="NoSpacing"/>
              <w:rPr>
                <w:sz w:val="36"/>
                <w:szCs w:val="36"/>
              </w:rPr>
            </w:pPr>
            <w:r w:rsidRPr="00496F26">
              <w:rPr>
                <w:sz w:val="36"/>
                <w:szCs w:val="36"/>
              </w:rPr>
              <w:t>Activities</w:t>
            </w:r>
          </w:p>
        </w:tc>
        <w:tc>
          <w:tcPr>
            <w:tcW w:w="7668" w:type="dxa"/>
          </w:tcPr>
          <w:p w:rsidR="000470B0" w:rsidRDefault="000470B0" w:rsidP="008478F0">
            <w:pPr>
              <w:pStyle w:val="NoSpacing"/>
              <w:rPr>
                <w:sz w:val="36"/>
                <w:szCs w:val="36"/>
              </w:rPr>
            </w:pPr>
          </w:p>
          <w:p w:rsidR="000470B0" w:rsidRDefault="000470B0" w:rsidP="008478F0">
            <w:pPr>
              <w:pStyle w:val="NoSpacing"/>
              <w:rPr>
                <w:sz w:val="36"/>
                <w:szCs w:val="36"/>
              </w:rPr>
            </w:pPr>
          </w:p>
          <w:p w:rsidR="000470B0" w:rsidRDefault="000470B0" w:rsidP="008478F0">
            <w:pPr>
              <w:pStyle w:val="NoSpacing"/>
              <w:rPr>
                <w:sz w:val="36"/>
                <w:szCs w:val="36"/>
              </w:rPr>
            </w:pPr>
          </w:p>
          <w:p w:rsidR="000470B0" w:rsidRPr="00496F26" w:rsidRDefault="000470B0" w:rsidP="008478F0">
            <w:pPr>
              <w:pStyle w:val="NoSpacing"/>
              <w:rPr>
                <w:sz w:val="36"/>
                <w:szCs w:val="36"/>
              </w:rPr>
            </w:pPr>
          </w:p>
        </w:tc>
      </w:tr>
      <w:tr w:rsidR="000470B0" w:rsidTr="008478F0">
        <w:tc>
          <w:tcPr>
            <w:tcW w:w="1908" w:type="dxa"/>
          </w:tcPr>
          <w:p w:rsidR="000470B0" w:rsidRPr="00496F26" w:rsidRDefault="000470B0" w:rsidP="008478F0">
            <w:pPr>
              <w:pStyle w:val="NoSpacing"/>
              <w:rPr>
                <w:sz w:val="36"/>
                <w:szCs w:val="36"/>
              </w:rPr>
            </w:pPr>
            <w:r w:rsidRPr="00496F26">
              <w:rPr>
                <w:sz w:val="36"/>
                <w:szCs w:val="36"/>
              </w:rPr>
              <w:t>Resources</w:t>
            </w:r>
          </w:p>
        </w:tc>
        <w:tc>
          <w:tcPr>
            <w:tcW w:w="7668" w:type="dxa"/>
          </w:tcPr>
          <w:p w:rsidR="000470B0" w:rsidRDefault="000470B0" w:rsidP="008478F0">
            <w:pPr>
              <w:pStyle w:val="NoSpacing"/>
              <w:rPr>
                <w:sz w:val="36"/>
                <w:szCs w:val="36"/>
              </w:rPr>
            </w:pPr>
          </w:p>
          <w:p w:rsidR="000470B0" w:rsidRDefault="000470B0" w:rsidP="008478F0">
            <w:pPr>
              <w:pStyle w:val="NoSpacing"/>
              <w:rPr>
                <w:sz w:val="36"/>
                <w:szCs w:val="36"/>
              </w:rPr>
            </w:pPr>
          </w:p>
          <w:p w:rsidR="000470B0" w:rsidRPr="00496F26" w:rsidRDefault="000470B0" w:rsidP="008478F0">
            <w:pPr>
              <w:pStyle w:val="NoSpacing"/>
              <w:rPr>
                <w:sz w:val="36"/>
                <w:szCs w:val="36"/>
              </w:rPr>
            </w:pPr>
          </w:p>
        </w:tc>
      </w:tr>
      <w:tr w:rsidR="000470B0" w:rsidTr="008478F0">
        <w:tc>
          <w:tcPr>
            <w:tcW w:w="1908" w:type="dxa"/>
          </w:tcPr>
          <w:p w:rsidR="000470B0" w:rsidRPr="00496F26" w:rsidRDefault="000470B0" w:rsidP="008478F0">
            <w:pPr>
              <w:pStyle w:val="NoSpacing"/>
              <w:rPr>
                <w:sz w:val="36"/>
                <w:szCs w:val="36"/>
              </w:rPr>
            </w:pPr>
            <w:r w:rsidRPr="00496F26">
              <w:rPr>
                <w:sz w:val="36"/>
                <w:szCs w:val="36"/>
              </w:rPr>
              <w:t>Time</w:t>
            </w:r>
          </w:p>
        </w:tc>
        <w:tc>
          <w:tcPr>
            <w:tcW w:w="7668" w:type="dxa"/>
          </w:tcPr>
          <w:p w:rsidR="000470B0" w:rsidRDefault="000470B0" w:rsidP="008478F0">
            <w:pPr>
              <w:pStyle w:val="NoSpacing"/>
              <w:rPr>
                <w:sz w:val="36"/>
                <w:szCs w:val="36"/>
              </w:rPr>
            </w:pPr>
          </w:p>
          <w:p w:rsidR="000470B0" w:rsidRPr="00496F26" w:rsidRDefault="000470B0" w:rsidP="008478F0">
            <w:pPr>
              <w:pStyle w:val="NoSpacing"/>
              <w:rPr>
                <w:sz w:val="36"/>
                <w:szCs w:val="36"/>
              </w:rPr>
            </w:pPr>
          </w:p>
        </w:tc>
      </w:tr>
      <w:tr w:rsidR="000470B0" w:rsidTr="008478F0">
        <w:tc>
          <w:tcPr>
            <w:tcW w:w="1908" w:type="dxa"/>
          </w:tcPr>
          <w:p w:rsidR="000470B0" w:rsidRPr="00496F26" w:rsidRDefault="000470B0" w:rsidP="008478F0">
            <w:pPr>
              <w:pStyle w:val="NoSpacing"/>
              <w:rPr>
                <w:sz w:val="36"/>
                <w:szCs w:val="36"/>
              </w:rPr>
            </w:pPr>
            <w:r w:rsidRPr="00496F26">
              <w:rPr>
                <w:sz w:val="36"/>
                <w:szCs w:val="36"/>
              </w:rPr>
              <w:t>Cost</w:t>
            </w:r>
          </w:p>
        </w:tc>
        <w:tc>
          <w:tcPr>
            <w:tcW w:w="7668" w:type="dxa"/>
          </w:tcPr>
          <w:p w:rsidR="000470B0" w:rsidRDefault="000470B0" w:rsidP="008478F0">
            <w:pPr>
              <w:pStyle w:val="NoSpacing"/>
              <w:rPr>
                <w:sz w:val="36"/>
                <w:szCs w:val="36"/>
              </w:rPr>
            </w:pPr>
          </w:p>
          <w:p w:rsidR="000470B0" w:rsidRPr="00496F26" w:rsidRDefault="000470B0" w:rsidP="008478F0">
            <w:pPr>
              <w:pStyle w:val="NoSpacing"/>
              <w:rPr>
                <w:sz w:val="36"/>
                <w:szCs w:val="36"/>
              </w:rPr>
            </w:pPr>
          </w:p>
        </w:tc>
      </w:tr>
      <w:tr w:rsidR="000470B0" w:rsidTr="008478F0">
        <w:tc>
          <w:tcPr>
            <w:tcW w:w="1908" w:type="dxa"/>
          </w:tcPr>
          <w:p w:rsidR="000470B0" w:rsidRPr="00496F26" w:rsidRDefault="000470B0" w:rsidP="008478F0">
            <w:pPr>
              <w:pStyle w:val="NoSpacing"/>
              <w:rPr>
                <w:sz w:val="36"/>
                <w:szCs w:val="36"/>
              </w:rPr>
            </w:pPr>
            <w:r w:rsidRPr="00496F26">
              <w:rPr>
                <w:sz w:val="36"/>
                <w:szCs w:val="36"/>
              </w:rPr>
              <w:t>Beginning Date &amp; Completion Date</w:t>
            </w:r>
          </w:p>
        </w:tc>
        <w:tc>
          <w:tcPr>
            <w:tcW w:w="7668" w:type="dxa"/>
          </w:tcPr>
          <w:p w:rsidR="000470B0" w:rsidRPr="00496F26" w:rsidRDefault="000470B0" w:rsidP="008478F0">
            <w:pPr>
              <w:pStyle w:val="NoSpacing"/>
              <w:rPr>
                <w:sz w:val="36"/>
                <w:szCs w:val="36"/>
              </w:rPr>
            </w:pPr>
          </w:p>
        </w:tc>
      </w:tr>
      <w:tr w:rsidR="000470B0" w:rsidTr="008478F0">
        <w:tc>
          <w:tcPr>
            <w:tcW w:w="1908" w:type="dxa"/>
          </w:tcPr>
          <w:p w:rsidR="000470B0" w:rsidRPr="00496F26" w:rsidRDefault="000470B0" w:rsidP="008478F0">
            <w:pPr>
              <w:pStyle w:val="NoSpacing"/>
              <w:rPr>
                <w:sz w:val="36"/>
                <w:szCs w:val="36"/>
              </w:rPr>
            </w:pPr>
            <w:r w:rsidRPr="00496F26">
              <w:rPr>
                <w:sz w:val="36"/>
                <w:szCs w:val="36"/>
              </w:rPr>
              <w:t>Product</w:t>
            </w:r>
          </w:p>
        </w:tc>
        <w:tc>
          <w:tcPr>
            <w:tcW w:w="7668" w:type="dxa"/>
          </w:tcPr>
          <w:p w:rsidR="000470B0" w:rsidRDefault="000470B0" w:rsidP="008478F0">
            <w:pPr>
              <w:pStyle w:val="NoSpacing"/>
              <w:rPr>
                <w:sz w:val="36"/>
                <w:szCs w:val="36"/>
              </w:rPr>
            </w:pPr>
          </w:p>
          <w:p w:rsidR="000470B0" w:rsidRPr="00496F26" w:rsidRDefault="000470B0" w:rsidP="008478F0">
            <w:pPr>
              <w:pStyle w:val="NoSpacing"/>
              <w:rPr>
                <w:sz w:val="36"/>
                <w:szCs w:val="36"/>
              </w:rPr>
            </w:pPr>
          </w:p>
        </w:tc>
      </w:tr>
    </w:tbl>
    <w:p w:rsidR="000470B0" w:rsidRDefault="000470B0" w:rsidP="00D35DD7">
      <w:pPr>
        <w:rPr>
          <w:sz w:val="24"/>
          <w:szCs w:val="24"/>
        </w:rPr>
      </w:pPr>
    </w:p>
    <w:sectPr w:rsidR="000470B0" w:rsidSect="0039708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994"/>
    <w:multiLevelType w:val="hybridMultilevel"/>
    <w:tmpl w:val="0B7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97CBE"/>
    <w:multiLevelType w:val="hybridMultilevel"/>
    <w:tmpl w:val="B34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D7"/>
    <w:rsid w:val="000470B0"/>
    <w:rsid w:val="00354B96"/>
    <w:rsid w:val="00397086"/>
    <w:rsid w:val="006327FF"/>
    <w:rsid w:val="00BA6EEB"/>
    <w:rsid w:val="00D3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D7"/>
    <w:rPr>
      <w:rFonts w:ascii="Tahoma" w:hAnsi="Tahoma" w:cs="Tahoma"/>
      <w:sz w:val="16"/>
      <w:szCs w:val="16"/>
    </w:rPr>
  </w:style>
  <w:style w:type="paragraph" w:styleId="NoSpacing">
    <w:name w:val="No Spacing"/>
    <w:link w:val="NoSpacingChar"/>
    <w:uiPriority w:val="1"/>
    <w:qFormat/>
    <w:rsid w:val="00BA6EEB"/>
    <w:pPr>
      <w:spacing w:after="0" w:line="240" w:lineRule="auto"/>
    </w:pPr>
    <w:rPr>
      <w:rFonts w:eastAsiaTheme="minorEastAsia"/>
    </w:rPr>
  </w:style>
  <w:style w:type="table" w:styleId="TableGrid">
    <w:name w:val="Table Grid"/>
    <w:basedOn w:val="TableNormal"/>
    <w:uiPriority w:val="59"/>
    <w:rsid w:val="00BA6E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A6EE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D7"/>
    <w:rPr>
      <w:rFonts w:ascii="Tahoma" w:hAnsi="Tahoma" w:cs="Tahoma"/>
      <w:sz w:val="16"/>
      <w:szCs w:val="16"/>
    </w:rPr>
  </w:style>
  <w:style w:type="paragraph" w:styleId="NoSpacing">
    <w:name w:val="No Spacing"/>
    <w:link w:val="NoSpacingChar"/>
    <w:uiPriority w:val="1"/>
    <w:qFormat/>
    <w:rsid w:val="00BA6EEB"/>
    <w:pPr>
      <w:spacing w:after="0" w:line="240" w:lineRule="auto"/>
    </w:pPr>
    <w:rPr>
      <w:rFonts w:eastAsiaTheme="minorEastAsia"/>
    </w:rPr>
  </w:style>
  <w:style w:type="table" w:styleId="TableGrid">
    <w:name w:val="Table Grid"/>
    <w:basedOn w:val="TableNormal"/>
    <w:uiPriority w:val="59"/>
    <w:rsid w:val="00BA6E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A6E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618</Words>
  <Characters>3526</Characters>
  <Application>Microsoft Office Word</Application>
  <DocSecurity>0</DocSecurity>
  <Lines>29</Lines>
  <Paragraphs>8</Paragraphs>
  <ScaleCrop>false</ScaleCrop>
  <Company>Hewlett-Packard Company</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Shirlene Bender</dc:creator>
  <cp:lastModifiedBy>Shirlene Bender</cp:lastModifiedBy>
  <cp:revision>5</cp:revision>
  <dcterms:created xsi:type="dcterms:W3CDTF">2019-08-08T01:59:00Z</dcterms:created>
  <dcterms:modified xsi:type="dcterms:W3CDTF">2019-08-08T02:20:00Z</dcterms:modified>
</cp:coreProperties>
</file>